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6a6222a017484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PARCHEM IV AS</w:t>
      </w:r>
    </w:p>
    <w:sectPr>
      <w:headerReference xmlns:r="http://schemas.openxmlformats.org/officeDocument/2006/relationships" w:type="default" r:id="R2191227f024b4b05"/>
      <w:footerReference xmlns:r="http://schemas.openxmlformats.org/officeDocument/2006/relationships" w:type="default" r:id="R4e6e9b9abb0844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91227f024b4b05" /><Relationship Type="http://schemas.openxmlformats.org/officeDocument/2006/relationships/footer" Target="/word/footer1.xml" Id="R4e6e9b9abb084408" /></Relationships>
</file>