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e1de16b7f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e9c875c7e4afb"/>
      <w:footerReference xmlns:r="http://schemas.openxmlformats.org/officeDocument/2006/relationships" w:type="default" r:id="R653b101fb840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REAL ESTATE AS   ·   Org.nr 925 193 798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e9c875c7e4afb" /><Relationship Type="http://schemas.openxmlformats.org/officeDocument/2006/relationships/footer" Target="/word/footer1.xml" Id="R653b101fb84042c5" /></Relationships>
</file>