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193d46cef4a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QUINT ESSENTIALS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QUINT ESSENTIALS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5e2efcf944ef0"/>
      <w:footerReference xmlns:r="http://schemas.openxmlformats.org/officeDocument/2006/relationships" w:type="default" r:id="R77e6c686d4d3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QUINT ESSENTIALS HOLDING AS   ·   Org.nr 932 609 282   ·   Rognvegen 26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QUINT ESSENTIALS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5e2efcf944ef0" /><Relationship Type="http://schemas.openxmlformats.org/officeDocument/2006/relationships/footer" Target="/word/footer1.xml" Id="R77e6c686d4d34d64" /></Relationships>
</file>