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20296b3434c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ca6729aba14aeb"/>
      <w:footerReference xmlns:r="http://schemas.openxmlformats.org/officeDocument/2006/relationships" w:type="default" r:id="Ra612b98e9479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EIENDOM AS   ·   Org.nr 980 396 371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a6729aba14aeb" /><Relationship Type="http://schemas.openxmlformats.org/officeDocument/2006/relationships/footer" Target="/word/footer1.xml" Id="Ra612b98e947940cb" /></Relationships>
</file>