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558a2a015e45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VAPA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VAPA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726dd92dcc48c9"/>
      <w:footerReference xmlns:r="http://schemas.openxmlformats.org/officeDocument/2006/relationships" w:type="default" r:id="Rc4cddc5b27de4e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VAPA EIENDOM AS   ·   Org.nr 985 315 302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VAPA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726dd92dcc48c9" /><Relationship Type="http://schemas.openxmlformats.org/officeDocument/2006/relationships/footer" Target="/word/footer1.xml" Id="Rc4cddc5b27de4ef2" /></Relationships>
</file>