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51c9b29d3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STRØMME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STRØMME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eacf2ae3246e5"/>
      <w:footerReference xmlns:r="http://schemas.openxmlformats.org/officeDocument/2006/relationships" w:type="default" r:id="Rfc7910916553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STRØMME INVEST AS   ·   Org.nr 989 027 042   ·   Ægirs vei 1E   ·   4632 KRISTIANSAND S   ·   Tlf. 38 09 10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STRØMME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eacf2ae3246e5" /><Relationship Type="http://schemas.openxmlformats.org/officeDocument/2006/relationships/footer" Target="/word/footer1.xml" Id="Rfc79109165534e2a" /></Relationships>
</file>