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d4070f9c1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SKILLFORCE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SKILLFORCE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56d18c50d34dd5"/>
      <w:footerReference xmlns:r="http://schemas.openxmlformats.org/officeDocument/2006/relationships" w:type="default" r:id="R283e61645ce34f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SKILLFORCE AS   ·   Org.nr 989 829 092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SKILLFORCE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6d18c50d34dd5" /><Relationship Type="http://schemas.openxmlformats.org/officeDocument/2006/relationships/footer" Target="/word/footer1.xml" Id="R283e61645ce34f76" /></Relationships>
</file>